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A" w:rsidRDefault="00884AD5" w:rsidP="004D476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          </w:t>
      </w:r>
      <w:r>
        <w:rPr>
          <w:rStyle w:val="c5"/>
          <w:b/>
          <w:color w:val="000000"/>
          <w:sz w:val="28"/>
          <w:szCs w:val="28"/>
        </w:rPr>
        <w:tab/>
      </w:r>
      <w:r>
        <w:rPr>
          <w:rStyle w:val="c5"/>
          <w:b/>
          <w:color w:val="000000"/>
          <w:sz w:val="28"/>
          <w:szCs w:val="28"/>
        </w:rPr>
        <w:tab/>
      </w:r>
      <w:r>
        <w:rPr>
          <w:rStyle w:val="c5"/>
          <w:b/>
          <w:color w:val="000000"/>
          <w:sz w:val="28"/>
          <w:szCs w:val="28"/>
        </w:rPr>
        <w:tab/>
      </w:r>
      <w:r>
        <w:rPr>
          <w:rStyle w:val="c5"/>
          <w:b/>
          <w:color w:val="000000"/>
          <w:sz w:val="28"/>
          <w:szCs w:val="28"/>
        </w:rPr>
        <w:tab/>
        <w:t>проект</w:t>
      </w:r>
    </w:p>
    <w:p w:rsidR="00A30E5A" w:rsidRDefault="00923ABB" w:rsidP="00923ABB">
      <w:pPr>
        <w:spacing w:after="0" w:line="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E5105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899925" cy="1123950"/>
            <wp:effectExtent l="0" t="0" r="0" b="0"/>
            <wp:docPr id="1" name="Рисунок 1" descr="C:\Users\Админ\Desktop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93" cy="11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A30E5A" w:rsidRPr="00A472C1" w:rsidRDefault="00A30E5A" w:rsidP="00A30E5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0E5A" w:rsidRPr="00A472C1" w:rsidRDefault="00923ABB" w:rsidP="00A30E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AD5">
        <w:rPr>
          <w:rFonts w:ascii="Times New Roman" w:hAnsi="Times New Roman" w:cs="Times New Roman"/>
          <w:sz w:val="24"/>
          <w:szCs w:val="24"/>
        </w:rPr>
        <w:t>9</w:t>
      </w:r>
      <w:r w:rsidR="00A30E5A" w:rsidRPr="00A472C1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30E5A" w:rsidRPr="00A472C1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884A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0E5A" w:rsidRPr="00A472C1">
        <w:rPr>
          <w:rFonts w:ascii="Times New Roman" w:hAnsi="Times New Roman" w:cs="Times New Roman"/>
          <w:sz w:val="24"/>
          <w:szCs w:val="24"/>
        </w:rPr>
        <w:t>№</w:t>
      </w:r>
      <w:r w:rsidR="00884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A30E5A" w:rsidRPr="00A472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0E5A" w:rsidRPr="00A472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30E5A" w:rsidRPr="00A472C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A472C1">
        <w:rPr>
          <w:b w:val="0"/>
          <w:szCs w:val="24"/>
        </w:rPr>
        <w:t xml:space="preserve">О </w:t>
      </w:r>
      <w:r>
        <w:rPr>
          <w:b w:val="0"/>
          <w:szCs w:val="24"/>
        </w:rPr>
        <w:t xml:space="preserve">профилактике </w:t>
      </w:r>
      <w:proofErr w:type="gramStart"/>
      <w:r>
        <w:rPr>
          <w:b w:val="0"/>
          <w:szCs w:val="24"/>
        </w:rPr>
        <w:t>социального</w:t>
      </w:r>
      <w:proofErr w:type="gramEnd"/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сиротства в </w:t>
      </w:r>
      <w:proofErr w:type="gramStart"/>
      <w:r>
        <w:rPr>
          <w:b w:val="0"/>
          <w:szCs w:val="24"/>
        </w:rPr>
        <w:t>муниципальном</w:t>
      </w:r>
      <w:proofErr w:type="gramEnd"/>
    </w:p>
    <w:p w:rsidR="00A30E5A" w:rsidRPr="00A472C1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образовании</w:t>
      </w:r>
      <w:proofErr w:type="gramEnd"/>
      <w:r>
        <w:rPr>
          <w:b w:val="0"/>
          <w:szCs w:val="24"/>
        </w:rPr>
        <w:t xml:space="preserve"> «Нукутский район»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Заслушав и обсудив информацию заведующей сектором по вопросам семьи и детства и защите их прав Администрации МО «Нукутский район» Ефремовой Н.М. «О профилактике социального сиротства в муниципальном образовании «Нукутский район», руководствуясь статьей  27 Устава муниципального образования «Нукутский район», Дума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Pr="00182DCD" w:rsidRDefault="00A30E5A" w:rsidP="00A30E5A">
      <w:pPr>
        <w:pStyle w:val="a6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заведующей сектором по вопросам семьи и детства и защите их прав Администрации МО «Нукутский район» Ефремовой Н.М. «О профилактике социального сиротства в муниципальном образовании «Нукутский район» принять к сведению (прилагается).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Председатель Думы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A30E5A" w:rsidRPr="00A472C1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proofErr w:type="spellStart"/>
      <w:r>
        <w:rPr>
          <w:b w:val="0"/>
          <w:szCs w:val="24"/>
        </w:rPr>
        <w:t>К.М.Баторов</w:t>
      </w:r>
      <w:proofErr w:type="spellEnd"/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652ABA" w:rsidRDefault="00652ABA" w:rsidP="00923ABB">
      <w:pPr>
        <w:pStyle w:val="c2"/>
        <w:shd w:val="clear" w:color="auto" w:fill="FFFFFF"/>
        <w:spacing w:before="0" w:beforeAutospacing="0" w:after="0" w:afterAutospacing="0" w:line="0" w:lineRule="atLeast"/>
        <w:rPr>
          <w:rStyle w:val="c5"/>
          <w:color w:val="000000"/>
          <w:sz w:val="22"/>
          <w:szCs w:val="22"/>
        </w:rPr>
      </w:pPr>
    </w:p>
    <w:p w:rsidR="00884AD5" w:rsidRDefault="00884AD5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lastRenderedPageBreak/>
        <w:t>Приложение</w:t>
      </w: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к решению Думы</w:t>
      </w: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МО «Нукутский район»</w:t>
      </w: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  <w:color w:val="000000"/>
        </w:rPr>
      </w:pPr>
      <w:r>
        <w:rPr>
          <w:rStyle w:val="c5"/>
          <w:color w:val="000000"/>
          <w:sz w:val="22"/>
          <w:szCs w:val="22"/>
        </w:rPr>
        <w:t>от 2</w:t>
      </w:r>
      <w:r w:rsidR="00884AD5">
        <w:rPr>
          <w:rStyle w:val="c5"/>
          <w:color w:val="000000"/>
          <w:sz w:val="22"/>
          <w:szCs w:val="22"/>
        </w:rPr>
        <w:t>9</w:t>
      </w:r>
      <w:r>
        <w:rPr>
          <w:rStyle w:val="c5"/>
          <w:color w:val="000000"/>
          <w:sz w:val="22"/>
          <w:szCs w:val="22"/>
        </w:rPr>
        <w:t>.06.202</w:t>
      </w:r>
      <w:r w:rsidR="00923ABB">
        <w:rPr>
          <w:rStyle w:val="c5"/>
          <w:color w:val="000000"/>
          <w:sz w:val="22"/>
          <w:szCs w:val="22"/>
        </w:rPr>
        <w:t>2</w:t>
      </w:r>
      <w:r w:rsidRPr="00754918">
        <w:rPr>
          <w:rStyle w:val="c5"/>
          <w:color w:val="000000"/>
          <w:sz w:val="22"/>
          <w:szCs w:val="22"/>
        </w:rPr>
        <w:t xml:space="preserve"> г. </w:t>
      </w:r>
      <w:r w:rsidR="00923ABB">
        <w:rPr>
          <w:rStyle w:val="c5"/>
          <w:color w:val="000000"/>
          <w:sz w:val="22"/>
          <w:szCs w:val="22"/>
        </w:rPr>
        <w:t xml:space="preserve">№ </w:t>
      </w: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</w:p>
    <w:p w:rsidR="00524850" w:rsidRPr="00884AD5" w:rsidRDefault="00524850" w:rsidP="00884AD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  <w:r w:rsidRPr="00884AD5">
        <w:rPr>
          <w:rStyle w:val="c5"/>
          <w:b/>
          <w:color w:val="000000"/>
        </w:rPr>
        <w:t xml:space="preserve">Профилактика социального сиротства </w:t>
      </w:r>
    </w:p>
    <w:p w:rsidR="00524850" w:rsidRPr="00884AD5" w:rsidRDefault="00524850" w:rsidP="00884AD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  <w:r w:rsidRPr="00884AD5">
        <w:rPr>
          <w:rStyle w:val="c5"/>
          <w:b/>
          <w:color w:val="000000"/>
        </w:rPr>
        <w:t>в муниципальном образовании «Нукутский район» за 2021 год</w:t>
      </w:r>
    </w:p>
    <w:p w:rsidR="00524850" w:rsidRPr="00884AD5" w:rsidRDefault="00524850" w:rsidP="00884AD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Социальное сиротство - острая социальная проблема, свидетельствующая о неблагополучии населения страны.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разных регионах России тема сиротства имеет свои причины, степень выраженности и динамику (улучшение или ухудшение ситуации со временем).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 детей-сирот</w:t>
      </w:r>
      <w:r w:rsid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A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84AD5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</w:t>
      </w:r>
      <w:r w:rsidR="00884AD5">
        <w:rPr>
          <w:rFonts w:ascii="Times New Roman" w:hAnsi="Times New Roman" w:cs="Times New Roman"/>
          <w:sz w:val="24"/>
          <w:szCs w:val="24"/>
        </w:rPr>
        <w:t xml:space="preserve"> </w:t>
      </w: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относится</w:t>
      </w:r>
      <w:proofErr w:type="gramEnd"/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 числу самых уязвимых, поскольку</w:t>
      </w:r>
      <w:r w:rsid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семья обеспечивает естественные условия для формирования и воспитания ребенка.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hAnsi="Times New Roman" w:cs="Times New Roman"/>
          <w:sz w:val="24"/>
          <w:szCs w:val="24"/>
        </w:rPr>
        <w:t>Характеризуя ситуацию в сфере социального сиротства на территории муниципального образования «Нукутский район», необходимо отметить следующее.</w:t>
      </w:r>
    </w:p>
    <w:p w:rsidR="00524850" w:rsidRPr="00884AD5" w:rsidRDefault="00524850" w:rsidP="00884A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детей, оставшихся без попечения родителей, на территории </w:t>
      </w:r>
      <w:proofErr w:type="spellStart"/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снижается и составляет 130 человек или 2,5% от числа детского населения</w:t>
      </w:r>
      <w:r w:rsid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AD5">
        <w:rPr>
          <w:rFonts w:ascii="Times New Roman" w:hAnsi="Times New Roman" w:cs="Times New Roman"/>
          <w:sz w:val="24"/>
          <w:szCs w:val="24"/>
        </w:rPr>
        <w:t>(5128</w:t>
      </w:r>
      <w:r w:rsidR="00884AD5">
        <w:rPr>
          <w:rFonts w:ascii="Times New Roman" w:hAnsi="Times New Roman" w:cs="Times New Roman"/>
          <w:sz w:val="24"/>
          <w:szCs w:val="24"/>
        </w:rPr>
        <w:t xml:space="preserve"> </w:t>
      </w:r>
      <w:r w:rsidRPr="00884AD5">
        <w:rPr>
          <w:rFonts w:ascii="Times New Roman" w:hAnsi="Times New Roman" w:cs="Times New Roman"/>
          <w:sz w:val="24"/>
          <w:szCs w:val="24"/>
        </w:rPr>
        <w:t>детей).</w:t>
      </w:r>
    </w:p>
    <w:tbl>
      <w:tblPr>
        <w:tblStyle w:val="a3"/>
        <w:tblW w:w="0" w:type="auto"/>
        <w:tblLook w:val="04A0"/>
      </w:tblPr>
      <w:tblGrid>
        <w:gridCol w:w="1078"/>
        <w:gridCol w:w="2352"/>
        <w:gridCol w:w="2273"/>
        <w:gridCol w:w="1961"/>
        <w:gridCol w:w="1907"/>
      </w:tblGrid>
      <w:tr w:rsidR="00524850" w:rsidRPr="00884AD5" w:rsidTr="002F7B52">
        <w:tc>
          <w:tcPr>
            <w:tcW w:w="1078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Всего детей, оставшихся без попечения родителей (чел.)</w:t>
            </w:r>
          </w:p>
        </w:tc>
        <w:tc>
          <w:tcPr>
            <w:tcW w:w="2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под предварительной опекой (чел.)</w:t>
            </w:r>
          </w:p>
        </w:tc>
        <w:tc>
          <w:tcPr>
            <w:tcW w:w="1961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проживающих в приёмных семьях (чел)</w:t>
            </w:r>
          </w:p>
        </w:tc>
        <w:tc>
          <w:tcPr>
            <w:tcW w:w="1907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под опекой (чел)</w:t>
            </w:r>
          </w:p>
        </w:tc>
      </w:tr>
      <w:tr w:rsidR="00524850" w:rsidRPr="00884AD5" w:rsidTr="002F7B52">
        <w:tc>
          <w:tcPr>
            <w:tcW w:w="1078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7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850" w:rsidRPr="00884AD5" w:rsidTr="002F7B52">
        <w:tc>
          <w:tcPr>
            <w:tcW w:w="1078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07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850" w:rsidRPr="00884AD5" w:rsidTr="002F7B52">
        <w:tc>
          <w:tcPr>
            <w:tcW w:w="1078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7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4850" w:rsidRPr="00884AD5" w:rsidTr="002F7B52">
        <w:tc>
          <w:tcPr>
            <w:tcW w:w="1078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2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07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850" w:rsidRPr="00884AD5" w:rsidRDefault="00524850" w:rsidP="0088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hAnsi="Times New Roman" w:cs="Times New Roman"/>
          <w:sz w:val="24"/>
          <w:szCs w:val="24"/>
        </w:rPr>
        <w:t>Специалистами отдела опеки и попечительства граждан ежемесячно ведётся мониторинг количества детей, оставшихся без попечения родителей.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В 2021 году выявлено 9</w:t>
      </w:r>
      <w:r w:rsidRPr="00884AD5">
        <w:rPr>
          <w:rFonts w:ascii="Times New Roman" w:hAnsi="Times New Roman" w:cs="Times New Roman"/>
          <w:color w:val="222222"/>
          <w:sz w:val="24"/>
          <w:szCs w:val="24"/>
        </w:rPr>
        <w:t>детей-сирот и детей, оставшихся без попечения родителей, из них 3 социальные сироты. Все дети устроены в семьи.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850" w:rsidRPr="00884AD5" w:rsidRDefault="00524850" w:rsidP="00884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D5">
        <w:rPr>
          <w:rFonts w:ascii="Times New Roman" w:hAnsi="Times New Roman" w:cs="Times New Roman"/>
          <w:b/>
          <w:sz w:val="24"/>
          <w:szCs w:val="24"/>
        </w:rPr>
        <w:t>Динамика количества ежегодно выявляемых детей-сирот и детей, оставшихся без попечения родителей</w:t>
      </w:r>
    </w:p>
    <w:tbl>
      <w:tblPr>
        <w:tblStyle w:val="a3"/>
        <w:tblW w:w="10031" w:type="dxa"/>
        <w:tblLayout w:type="fixed"/>
        <w:tblLook w:val="04A0"/>
      </w:tblPr>
      <w:tblGrid>
        <w:gridCol w:w="2228"/>
        <w:gridCol w:w="1243"/>
        <w:gridCol w:w="1244"/>
        <w:gridCol w:w="1489"/>
        <w:gridCol w:w="1310"/>
        <w:gridCol w:w="1273"/>
        <w:gridCol w:w="1244"/>
      </w:tblGrid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ind w:firstLine="56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4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2016 год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 год</w:t>
            </w:r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 год</w:t>
            </w:r>
          </w:p>
        </w:tc>
        <w:tc>
          <w:tcPr>
            <w:tcW w:w="1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2020 год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2021 год</w:t>
            </w:r>
          </w:p>
        </w:tc>
      </w:tr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Общее количество детей-сирот и детей, оставшихся без попечения родителей</w:t>
            </w:r>
          </w:p>
        </w:tc>
        <w:tc>
          <w:tcPr>
            <w:tcW w:w="1243" w:type="dxa"/>
          </w:tcPr>
          <w:p w:rsidR="00524850" w:rsidRPr="00884AD5" w:rsidRDefault="00524850" w:rsidP="00884AD5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  <w:p w:rsidR="00524850" w:rsidRPr="00884AD5" w:rsidRDefault="00524850" w:rsidP="00884AD5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</w:tr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детей-сирот</w:t>
            </w:r>
          </w:p>
        </w:tc>
        <w:tc>
          <w:tcPr>
            <w:tcW w:w="124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524850" w:rsidRPr="00884AD5" w:rsidRDefault="00524850" w:rsidP="00884AD5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 и 1</w:t>
            </w:r>
            <w:proofErr w:type="gramEnd"/>
          </w:p>
          <w:p w:rsidR="00524850" w:rsidRPr="00884AD5" w:rsidRDefault="00524850" w:rsidP="00884AD5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- 2 семьи)</w:t>
            </w:r>
            <w:proofErr w:type="gramEnd"/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семьи)</w:t>
            </w:r>
          </w:p>
        </w:tc>
        <w:tc>
          <w:tcPr>
            <w:tcW w:w="1489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(3+3+1+1</w:t>
            </w:r>
            <w:proofErr w:type="gramEnd"/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4 семьи)</w:t>
            </w:r>
            <w:proofErr w:type="gramEnd"/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+ 1+1</w:t>
            </w:r>
            <w:proofErr w:type="gramEnd"/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3 семьи)</w:t>
            </w:r>
            <w:proofErr w:type="gramEnd"/>
          </w:p>
        </w:tc>
        <w:tc>
          <w:tcPr>
            <w:tcW w:w="1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</w:tr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социальных сирот</w:t>
            </w:r>
          </w:p>
        </w:tc>
        <w:tc>
          <w:tcPr>
            <w:tcW w:w="124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Неустроенные дети</w:t>
            </w:r>
          </w:p>
        </w:tc>
        <w:tc>
          <w:tcPr>
            <w:tcW w:w="124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884AD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ЗаларинскийСРЦН</w:t>
            </w:r>
            <w:proofErr w:type="spellEnd"/>
            <w:r w:rsidRPr="00884AD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– 4</w:t>
            </w: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ребенок - </w:t>
            </w:r>
            <w:r w:rsidRPr="00884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школа-интернат  для слабовидящих детей</w:t>
            </w:r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850" w:rsidRPr="00884AD5" w:rsidTr="00884AD5">
        <w:trPr>
          <w:trHeight w:val="588"/>
        </w:trPr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Дети без статуса</w:t>
            </w:r>
          </w:p>
        </w:tc>
        <w:tc>
          <w:tcPr>
            <w:tcW w:w="124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Восстановлены</w:t>
            </w:r>
            <w:proofErr w:type="gramEnd"/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24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Возврат из замещающих семей</w:t>
            </w:r>
          </w:p>
        </w:tc>
        <w:tc>
          <w:tcPr>
            <w:tcW w:w="124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(из 1 семьи)</w:t>
            </w:r>
          </w:p>
        </w:tc>
        <w:tc>
          <w:tcPr>
            <w:tcW w:w="1273" w:type="dxa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524850" w:rsidRPr="00884AD5" w:rsidTr="00884AD5">
        <w:tc>
          <w:tcPr>
            <w:tcW w:w="2228" w:type="dxa"/>
          </w:tcPr>
          <w:p w:rsidR="00524850" w:rsidRPr="00884AD5" w:rsidRDefault="00524850" w:rsidP="00884AD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Отказ от новорожденных</w:t>
            </w:r>
          </w:p>
        </w:tc>
        <w:tc>
          <w:tcPr>
            <w:tcW w:w="1243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310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524850" w:rsidRPr="00884AD5" w:rsidRDefault="00524850" w:rsidP="00884AD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84AD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причинами, по которым дети остались без родительского попечения в 2021 году стали:</w:t>
      </w:r>
    </w:p>
    <w:p w:rsidR="00524850" w:rsidRPr="00884AD5" w:rsidRDefault="00524850" w:rsidP="00884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лишение родительских прав, </w:t>
      </w:r>
    </w:p>
    <w:p w:rsidR="00524850" w:rsidRPr="00884AD5" w:rsidRDefault="00524850" w:rsidP="00884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нахождение родителей в местах заключения.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AD5">
        <w:rPr>
          <w:rFonts w:ascii="Times New Roman" w:hAnsi="Times New Roman" w:cs="Times New Roman"/>
          <w:sz w:val="24"/>
          <w:szCs w:val="24"/>
        </w:rPr>
        <w:t xml:space="preserve">Социальное сиротство в МО «Нукутский район» в 2021 году составляет </w:t>
      </w:r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0,17% 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hAnsi="Times New Roman" w:cs="Times New Roman"/>
          <w:sz w:val="24"/>
          <w:szCs w:val="24"/>
        </w:rPr>
        <w:t>Самым положительным моментом является то, что нет отказов и оставлений  новорожденных детей в родильных домах.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hAnsi="Times New Roman" w:cs="Times New Roman"/>
          <w:sz w:val="24"/>
          <w:szCs w:val="24"/>
        </w:rPr>
        <w:t xml:space="preserve">Специалисты отдела опеки и попечительства граждан по </w:t>
      </w:r>
      <w:proofErr w:type="spellStart"/>
      <w:r w:rsidRPr="00884AD5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884AD5">
        <w:rPr>
          <w:rFonts w:ascii="Times New Roman" w:hAnsi="Times New Roman" w:cs="Times New Roman"/>
          <w:sz w:val="24"/>
          <w:szCs w:val="24"/>
        </w:rPr>
        <w:t xml:space="preserve"> району проводят плановые и внеплановые  проверки условий жизни подопечных детей, проживающих в семьях.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отделом опеки и попечительства граждан осуществляется подбор кандидатов в усыновители, опекуны (попечители),  приемные родители.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опеки и попечительства граждан за  2021 год было направлено в суд 2 исковых заявления о лишении родительских прав 2 родителей  в отношении 4 детей.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по делам несовершеннолетних и защите их прав не было направлено в суд  исковых заявлений об ограничении в родительских правах</w:t>
      </w:r>
      <w:r w:rsidRPr="00884AD5">
        <w:rPr>
          <w:rFonts w:ascii="Times New Roman" w:hAnsi="Times New Roman" w:cs="Times New Roman"/>
          <w:sz w:val="24"/>
          <w:szCs w:val="24"/>
        </w:rPr>
        <w:t>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желающие принять ребёнка сироту или ребенка, оставшегося без попечения родителей в семью, проходят обязательное обучение в школе приёмных родителей (ШПР), которая работает на базе отделения по сопровождению замещающих семей ОГБУСО «КЦСОН по </w:t>
      </w:r>
      <w:proofErr w:type="spellStart"/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Нукутскому</w:t>
      </w:r>
      <w:proofErr w:type="spellEnd"/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району».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 xml:space="preserve">Организация работы в школе приемных родителей строится по индивидуальному графику. Осуществляют подготовку в школе приемных родителей специалист по социальной работе ОПСЗС, психолог ОПСЗС, заведующий отделением ОПСЗС, главный специалист-эксперт отдела опеки и попечительства по </w:t>
      </w:r>
      <w:proofErr w:type="spellStart"/>
      <w:r w:rsidRPr="00884AD5">
        <w:rPr>
          <w:rFonts w:ascii="Times New Roman" w:hAnsi="Times New Roman"/>
          <w:sz w:val="24"/>
          <w:szCs w:val="24"/>
        </w:rPr>
        <w:t>Заларинскому</w:t>
      </w:r>
      <w:proofErr w:type="spellEnd"/>
      <w:r w:rsidRPr="00884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AD5">
        <w:rPr>
          <w:rFonts w:ascii="Times New Roman" w:hAnsi="Times New Roman"/>
          <w:sz w:val="24"/>
          <w:szCs w:val="24"/>
        </w:rPr>
        <w:t>Аларскому</w:t>
      </w:r>
      <w:proofErr w:type="spellEnd"/>
      <w:r w:rsidRPr="00884A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4AD5">
        <w:rPr>
          <w:rFonts w:ascii="Times New Roman" w:hAnsi="Times New Roman"/>
          <w:sz w:val="24"/>
          <w:szCs w:val="24"/>
        </w:rPr>
        <w:t>Нукутскому</w:t>
      </w:r>
      <w:proofErr w:type="spellEnd"/>
      <w:r w:rsidRPr="00884AD5">
        <w:rPr>
          <w:rFonts w:ascii="Times New Roman" w:hAnsi="Times New Roman"/>
          <w:sz w:val="24"/>
          <w:szCs w:val="24"/>
        </w:rPr>
        <w:t xml:space="preserve"> районам. </w:t>
      </w:r>
    </w:p>
    <w:p w:rsidR="00524850" w:rsidRPr="00884AD5" w:rsidRDefault="00524850" w:rsidP="00884AD5">
      <w:pPr>
        <w:pStyle w:val="a5"/>
        <w:spacing w:before="0" w:beforeAutospacing="0" w:after="0" w:afterAutospacing="0"/>
        <w:ind w:firstLine="567"/>
        <w:jc w:val="center"/>
        <w:rPr>
          <w:b/>
        </w:rPr>
      </w:pPr>
    </w:p>
    <w:p w:rsidR="00524850" w:rsidRPr="00884AD5" w:rsidRDefault="00524850" w:rsidP="00884AD5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884AD5">
        <w:rPr>
          <w:b/>
        </w:rPr>
        <w:t xml:space="preserve">Работа школы приёмных родителей </w:t>
      </w:r>
    </w:p>
    <w:tbl>
      <w:tblPr>
        <w:tblStyle w:val="a3"/>
        <w:tblW w:w="0" w:type="auto"/>
        <w:tblLook w:val="04A0"/>
      </w:tblPr>
      <w:tblGrid>
        <w:gridCol w:w="1814"/>
        <w:gridCol w:w="1129"/>
        <w:gridCol w:w="1134"/>
        <w:gridCol w:w="1134"/>
        <w:gridCol w:w="1134"/>
        <w:gridCol w:w="1560"/>
        <w:gridCol w:w="1417"/>
      </w:tblGrid>
      <w:tr w:rsidR="00524850" w:rsidRPr="00884AD5" w:rsidTr="002F7B52">
        <w:tc>
          <w:tcPr>
            <w:tcW w:w="181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количество</w:t>
            </w:r>
          </w:p>
        </w:tc>
        <w:tc>
          <w:tcPr>
            <w:tcW w:w="1129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2016 г.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2017 г.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2018 г.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2019 г.</w:t>
            </w:r>
          </w:p>
        </w:tc>
        <w:tc>
          <w:tcPr>
            <w:tcW w:w="1560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2020 г.</w:t>
            </w:r>
          </w:p>
        </w:tc>
        <w:tc>
          <w:tcPr>
            <w:tcW w:w="1417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2021 г.</w:t>
            </w:r>
          </w:p>
        </w:tc>
      </w:tr>
      <w:tr w:rsidR="00524850" w:rsidRPr="00884AD5" w:rsidTr="002F7B52">
        <w:tc>
          <w:tcPr>
            <w:tcW w:w="181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884AD5">
              <w:rPr>
                <w:color w:val="222222"/>
              </w:rPr>
              <w:t>обратившихся граждан</w:t>
            </w:r>
          </w:p>
        </w:tc>
        <w:tc>
          <w:tcPr>
            <w:tcW w:w="1129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25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13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14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30</w:t>
            </w:r>
          </w:p>
        </w:tc>
        <w:tc>
          <w:tcPr>
            <w:tcW w:w="1560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19 (из них второго уровня 6)</w:t>
            </w:r>
          </w:p>
        </w:tc>
        <w:tc>
          <w:tcPr>
            <w:tcW w:w="1417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20</w:t>
            </w:r>
          </w:p>
        </w:tc>
      </w:tr>
      <w:tr w:rsidR="00524850" w:rsidRPr="00884AD5" w:rsidTr="002F7B52">
        <w:tc>
          <w:tcPr>
            <w:tcW w:w="181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884AD5">
              <w:rPr>
                <w:color w:val="222222"/>
              </w:rPr>
              <w:t>окончивших</w:t>
            </w:r>
          </w:p>
        </w:tc>
        <w:tc>
          <w:tcPr>
            <w:tcW w:w="1129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19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13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12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25</w:t>
            </w:r>
          </w:p>
        </w:tc>
        <w:tc>
          <w:tcPr>
            <w:tcW w:w="1560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17</w:t>
            </w:r>
          </w:p>
        </w:tc>
        <w:tc>
          <w:tcPr>
            <w:tcW w:w="1417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17</w:t>
            </w:r>
          </w:p>
        </w:tc>
      </w:tr>
      <w:tr w:rsidR="00524850" w:rsidRPr="00884AD5" w:rsidTr="002F7B52">
        <w:tc>
          <w:tcPr>
            <w:tcW w:w="181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884AD5">
              <w:rPr>
                <w:color w:val="222222"/>
              </w:rPr>
              <w:t>взяли детей в семью</w:t>
            </w:r>
          </w:p>
        </w:tc>
        <w:tc>
          <w:tcPr>
            <w:tcW w:w="1129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15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7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9</w:t>
            </w:r>
          </w:p>
        </w:tc>
        <w:tc>
          <w:tcPr>
            <w:tcW w:w="1134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17</w:t>
            </w:r>
          </w:p>
        </w:tc>
        <w:tc>
          <w:tcPr>
            <w:tcW w:w="1560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3(в 2 семьи)</w:t>
            </w:r>
          </w:p>
        </w:tc>
        <w:tc>
          <w:tcPr>
            <w:tcW w:w="1417" w:type="dxa"/>
          </w:tcPr>
          <w:p w:rsidR="00524850" w:rsidRPr="00884AD5" w:rsidRDefault="00524850" w:rsidP="00884AD5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884AD5">
              <w:rPr>
                <w:color w:val="222222"/>
              </w:rPr>
              <w:t>4</w:t>
            </w:r>
          </w:p>
        </w:tc>
      </w:tr>
    </w:tbl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В 2021 году принято 20 заявлений, количество человек, получивших свидетельство о прохождении ШПР - 17.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lastRenderedPageBreak/>
        <w:t xml:space="preserve"> 2 человека прервали </w:t>
      </w:r>
      <w:proofErr w:type="gramStart"/>
      <w:r w:rsidRPr="00884AD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84AD5">
        <w:rPr>
          <w:rFonts w:ascii="Times New Roman" w:hAnsi="Times New Roman"/>
          <w:sz w:val="24"/>
          <w:szCs w:val="24"/>
        </w:rPr>
        <w:t xml:space="preserve"> личному заявлению, 1 человек продолжил обучение в 2022 г.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Оформили: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Опеку (попечительство) –  4 чел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Усыновление –  0 чел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Приёмная семья – 4 чел.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Не оформили: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 xml:space="preserve">3  чел. по причине – супруги и совместно проживающие с будущими кандидатами граждане,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>2 – действующие опекуны,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 xml:space="preserve"> у 2 – х человек обучаются супруги в ШПР (ожидают окончания обучения),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 xml:space="preserve">2 человека не приняли детей по личным причинам, </w:t>
      </w:r>
    </w:p>
    <w:p w:rsidR="00524850" w:rsidRPr="00884AD5" w:rsidRDefault="00524850" w:rsidP="00884AD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 xml:space="preserve">3 человека обучались с целью усыновления (удочерения)  детей супруги, 1 - человек, решение суда вступило в законную силу 30.12.2021 г., в </w:t>
      </w:r>
      <w:proofErr w:type="gramStart"/>
      <w:r w:rsidRPr="00884AD5">
        <w:rPr>
          <w:rFonts w:ascii="Times New Roman" w:hAnsi="Times New Roman"/>
          <w:sz w:val="24"/>
          <w:szCs w:val="24"/>
        </w:rPr>
        <w:t>связи</w:t>
      </w:r>
      <w:proofErr w:type="gramEnd"/>
      <w:r w:rsidRPr="00884AD5">
        <w:rPr>
          <w:rFonts w:ascii="Times New Roman" w:hAnsi="Times New Roman"/>
          <w:sz w:val="24"/>
          <w:szCs w:val="24"/>
        </w:rPr>
        <w:t xml:space="preserve"> с чем опека установлена в январе 2022 г.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AD5">
        <w:rPr>
          <w:rFonts w:ascii="Times New Roman" w:hAnsi="Times New Roman"/>
          <w:sz w:val="24"/>
          <w:szCs w:val="24"/>
        </w:rPr>
        <w:t xml:space="preserve">В отделении сопровождения замещающих семей по состоянию </w:t>
      </w:r>
      <w:proofErr w:type="gramStart"/>
      <w:r w:rsidRPr="00884AD5">
        <w:rPr>
          <w:rFonts w:ascii="Times New Roman" w:hAnsi="Times New Roman"/>
          <w:sz w:val="24"/>
          <w:szCs w:val="24"/>
        </w:rPr>
        <w:t>на конец</w:t>
      </w:r>
      <w:proofErr w:type="gramEnd"/>
      <w:r w:rsidRPr="00884AD5">
        <w:rPr>
          <w:rFonts w:ascii="Times New Roman" w:hAnsi="Times New Roman"/>
          <w:sz w:val="24"/>
          <w:szCs w:val="24"/>
        </w:rPr>
        <w:t xml:space="preserve"> 2021 года</w:t>
      </w:r>
      <w:r w:rsidR="00884AD5">
        <w:rPr>
          <w:rFonts w:ascii="Times New Roman" w:hAnsi="Times New Roman"/>
          <w:sz w:val="24"/>
          <w:szCs w:val="24"/>
        </w:rPr>
        <w:t xml:space="preserve"> </w:t>
      </w:r>
      <w:r w:rsidRPr="00884AD5">
        <w:rPr>
          <w:rFonts w:ascii="Times New Roman" w:hAnsi="Times New Roman"/>
          <w:sz w:val="24"/>
          <w:szCs w:val="24"/>
        </w:rPr>
        <w:t xml:space="preserve">на сопровождении состояли 54 семьи, в них 97 несовершеннолетних.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сопровождение носит заявительный характер. Семьи получают следующие виды услуг по сопровождению -  социально-правовые, социально-педагогические, социально-психологические, социально-медицинские, в соответствии с индивидуальной программой социального сопровождения замещающей семьи.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84AD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884A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сопровождения замещающих семей </w:t>
      </w:r>
      <w:r w:rsidRPr="00884AD5">
        <w:rPr>
          <w:rFonts w:ascii="Times New Roman" w:hAnsi="Times New Roman" w:cs="Times New Roman"/>
          <w:sz w:val="24"/>
          <w:szCs w:val="24"/>
        </w:rPr>
        <w:t xml:space="preserve">организована работа клуба замещающих семей «Мы – вместе». За год проведено 4 заседания клуба.  Единая информационная группа в </w:t>
      </w:r>
      <w:proofErr w:type="spellStart"/>
      <w:r w:rsidRPr="00884AD5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88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D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884AD5">
        <w:rPr>
          <w:rFonts w:ascii="Times New Roman" w:hAnsi="Times New Roman" w:cs="Times New Roman"/>
          <w:sz w:val="24"/>
          <w:szCs w:val="24"/>
        </w:rPr>
        <w:t xml:space="preserve"> «Мы – вместе» замещающие родители создана в 2018 году, в которой специалистами отделения по сопровождению замещающих семей ведется ежедневная работа по информированию приемных родителей о конкурсах различной направленности, информационное оповещение о предстоящих мероприятиях, изменениях законодательства, размещение буклетов, рекомендаций психолого-педагогической направленности, объявлений отдела опеки и попечительства. Замещающие родители достаточно активно используют группу, как информационный ресурс, задают вопросы, дают обратную связь специалистам учреждения.</w:t>
      </w:r>
    </w:p>
    <w:p w:rsidR="00524850" w:rsidRPr="00884AD5" w:rsidRDefault="00524850" w:rsidP="00884AD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sz w:val="24"/>
          <w:szCs w:val="24"/>
        </w:rPr>
        <w:tab/>
      </w:r>
      <w:r w:rsidRPr="00884AD5">
        <w:rPr>
          <w:rFonts w:ascii="Times New Roman" w:hAnsi="Times New Roman" w:cs="Times New Roman"/>
          <w:sz w:val="24"/>
          <w:szCs w:val="24"/>
        </w:rPr>
        <w:t xml:space="preserve">Ежемесячно отделением по сопровождению замещающих семей проводятся конкурсы среди замещающих семей, направленные на развитие творческих способностей детей и совместное семейное времяпрепровождение. Разрабатываются памятки и буклеты для приемных семей. </w:t>
      </w:r>
    </w:p>
    <w:p w:rsidR="00524850" w:rsidRPr="00884AD5" w:rsidRDefault="00524850" w:rsidP="00884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Профилактическая работа за 2021 год</w:t>
      </w:r>
    </w:p>
    <w:p w:rsidR="00524850" w:rsidRPr="00884AD5" w:rsidRDefault="00524850" w:rsidP="00884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84AD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Профилактика социального сиротства</w:t>
      </w:r>
      <w:r w:rsidRPr="00884AD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подразумевает комплекс мер по работе с родителями и детьми с целью формирования и сохранения нормальных семейных отношений, ориентации на здоровый образ жизни, возрождения института семьи и брака.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 является координирующим органом системы субъектов профилактики, безнадзорности и правонарушений несовершеннолетних.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профилактическая работа с несовершеннолетними проводится в соответствии 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884A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. N 120-ФЗ «Об основах системы профилактики безнадзорности и правонарушений несовершеннолетних».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детей, оказавшихся в обстановке, представляющей угрозу их жизни и здоровью, комиссия незамедлительно проводит ряд мероприятий, направленных на решение проблем и выхода из сложившейся ситуации. Межведомственное взаимодействие осуществляется спредставителями отдела опеки и попечительства, 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инспекторами ПДН ОП, специалистами ОГБУ КЦСОН, которые комиссионно выезжают по месту жительства семьи.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ежегодно </w:t>
      </w:r>
      <w:proofErr w:type="spell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проводитсямежведомственная</w:t>
      </w:r>
      <w:proofErr w:type="spellEnd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«Сохрани ребенку жизнь», которая проходит в зимний и весенний периоды  с 25.12.2020 г. – 11.01.2021 г. и с 30.04.2022г. по 11.05.2022г. Специалистами Комплексного центра в сельских поселениях был  организован межведомственный патронаж семей СОП, составлены графики.</w:t>
      </w:r>
      <w:proofErr w:type="gramEnd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патронаже участвуют все участковые специалисты КЦСОН, представители образования, медицины, депутаты, а также специалисты сельских администраций. Работниками сектора велся ежедневный мониторинг ситуации по муниципальным образованиям</w:t>
      </w:r>
      <w:proofErr w:type="gram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AD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84AD5">
        <w:rPr>
          <w:rFonts w:ascii="Times New Roman" w:hAnsi="Times New Roman" w:cs="Times New Roman"/>
          <w:sz w:val="24"/>
          <w:szCs w:val="24"/>
        </w:rPr>
        <w:t>резвычайных ситуаций с несовершеннолетними в данный период не допущено.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сектора по вопросам семьи и детства совместно с инспекторами ПДН в летний период проводились  рейды и патронажи, проводилась разъяснительная работа с родителями.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Рассматривались обращения граждан по вопросам защиты прав несовершеннолетних.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Администрации МО «Нукутский район» от </w:t>
      </w:r>
      <w:r w:rsidRPr="00884AD5">
        <w:rPr>
          <w:rFonts w:ascii="Times New Roman" w:hAnsi="Times New Roman" w:cs="Times New Roman"/>
          <w:sz w:val="24"/>
          <w:szCs w:val="24"/>
        </w:rPr>
        <w:t xml:space="preserve">29.06.2021 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 264 принят</w:t>
      </w:r>
      <w:r w:rsidRPr="00884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 основных мероприятий, проводимых в рамках Десятилетия детства на территории муниципального образования «Нукутский район» на период 2021 - 2027 годов.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D5">
        <w:rPr>
          <w:rFonts w:ascii="Times New Roman" w:hAnsi="Times New Roman" w:cs="Times New Roman"/>
          <w:color w:val="000000"/>
          <w:sz w:val="24"/>
          <w:szCs w:val="24"/>
        </w:rPr>
        <w:t xml:space="preserve">Принят план мероприятий на 2022-2023 годы по реализации в </w:t>
      </w:r>
      <w:proofErr w:type="spellStart"/>
      <w:r w:rsidRPr="00884AD5">
        <w:rPr>
          <w:rFonts w:ascii="Times New Roman" w:hAnsi="Times New Roman" w:cs="Times New Roman"/>
          <w:color w:val="000000"/>
          <w:sz w:val="24"/>
          <w:szCs w:val="24"/>
        </w:rPr>
        <w:t>Нукутском</w:t>
      </w:r>
      <w:proofErr w:type="spellEnd"/>
      <w:r w:rsidRPr="00884AD5">
        <w:rPr>
          <w:rFonts w:ascii="Times New Roman" w:hAnsi="Times New Roman" w:cs="Times New Roman"/>
          <w:color w:val="000000"/>
          <w:sz w:val="24"/>
          <w:szCs w:val="24"/>
        </w:rPr>
        <w:t xml:space="preserve"> районе первого </w:t>
      </w:r>
      <w:proofErr w:type="gramStart"/>
      <w:r w:rsidRPr="00884AD5">
        <w:rPr>
          <w:rFonts w:ascii="Times New Roman" w:hAnsi="Times New Roman" w:cs="Times New Roman"/>
          <w:color w:val="000000"/>
          <w:sz w:val="24"/>
          <w:szCs w:val="24"/>
        </w:rPr>
        <w:t>этапа Концепции обеспечения комплексной безопасности детей</w:t>
      </w:r>
      <w:proofErr w:type="gramEnd"/>
      <w:r w:rsidRPr="00884AD5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Иркутской области до 2025 года.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>По актам ПДН в 2021 году было помещено</w:t>
      </w:r>
      <w:r w:rsid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несовершеннолетних, из них в СРЦН </w:t>
      </w:r>
      <w:proofErr w:type="spellStart"/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>Залари</w:t>
      </w:r>
      <w:proofErr w:type="spellEnd"/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 и в Дом малютки </w:t>
      </w:r>
      <w:proofErr w:type="gramStart"/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>Ангарска</w:t>
      </w:r>
      <w:proofErr w:type="spellEnd"/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r w:rsidRPr="00884AD5">
        <w:rPr>
          <w:rFonts w:ascii="Times New Roman" w:hAnsi="Times New Roman" w:cs="Times New Roman"/>
          <w:sz w:val="24"/>
          <w:szCs w:val="24"/>
        </w:rPr>
        <w:t>Все семьи состоят на учёте в Банке данных Иркутской области семей, находящихся в СОП. 2 детей после помещения в ОГБУЗ «</w:t>
      </w:r>
      <w:proofErr w:type="spellStart"/>
      <w:r w:rsidRPr="00884AD5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884AD5">
        <w:rPr>
          <w:rFonts w:ascii="Times New Roman" w:hAnsi="Times New Roman" w:cs="Times New Roman"/>
          <w:sz w:val="24"/>
          <w:szCs w:val="24"/>
        </w:rPr>
        <w:t xml:space="preserve"> РБ» были переданы родителям. </w:t>
      </w:r>
      <w:r w:rsidRPr="00884AD5">
        <w:rPr>
          <w:rFonts w:ascii="Times New Roman" w:hAnsi="Times New Roman" w:cs="Times New Roman"/>
          <w:color w:val="000000" w:themeColor="text1"/>
          <w:sz w:val="24"/>
          <w:szCs w:val="24"/>
        </w:rPr>
        <w:t>Четверо детей не вернулись в семью, в связи со смертью матери, но были устроены в приёмную семью г. Ангарск (не родственникам). Остальные дети вернулись обратно в семью в связи с исправлением и улучшением обстановки в семье.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ненадлежащее исполнение родительских обязанностей по воспитанию, содержанию и обучению детей в соответствие с </w:t>
      </w:r>
      <w:proofErr w:type="gramStart"/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 ст. 5.35 КоАП РФ  был привлечен 121 родитель.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Уменьшилось количество семей, состоящих на учете в Банке данных несовершеннолетних и семей, находящихся в социально опасном положении с 42 до 32 семей. За 12 месяцев  снято с учёта 15 семей, (АППГ- 9) состоящих в Банке СОП, из них: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семей в связи с улучшением обстановки в семье;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1 семья в связи со смертью родителя;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1 семья в связи со сменой места жительства, выезд за пределы МО «Нукутский район».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Поставлено на учёт в Банк СОП 5 семей.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hAnsi="Times New Roman" w:cs="Times New Roman"/>
          <w:sz w:val="24"/>
          <w:szCs w:val="24"/>
        </w:rPr>
        <w:t>В 2021 году выявлено 4 факта самовольного ухода несовершеннолетних.</w:t>
      </w:r>
    </w:p>
    <w:p w:rsidR="00524850" w:rsidRPr="00884AD5" w:rsidRDefault="00884AD5" w:rsidP="00884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4850"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Родителей, прошедших курс лечения от алкоголизма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4850"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2021 году было 12 человек, из них: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Кодирование от алкогольной зависимости прошли 8 человек, из них 6 по программе «Дети 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Приангарья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Не употребляют спиртные напитки 3 человека. 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Лечение 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Областном психоневрологическом диспансере</w:t>
      </w:r>
      <w:r w:rsidRPr="00884AD5">
        <w:rPr>
          <w:rFonts w:ascii="Times New Roman" w:eastAsia="Calibri" w:hAnsi="Times New Roman" w:cs="Times New Roman"/>
          <w:sz w:val="24"/>
          <w:szCs w:val="24"/>
          <w:lang w:eastAsia="ru-RU"/>
        </w:rPr>
        <w:t>проходили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четверо родителей из семей, состоящих в Банке данных СОП Иркутской области.</w:t>
      </w:r>
      <w:proofErr w:type="gramEnd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итогу:  2  родителей прошли 3-х месячный курс лечения и вернулись в семью, уже год не употребляют спиртные напитки; 1 – вернулся, не прошёл лечение (имеет инвалидность), 1 родитель прошёл полный шестимесячный курс  лечения до мая 2022года.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AD5">
        <w:rPr>
          <w:rFonts w:ascii="Times New Roman" w:hAnsi="Times New Roman" w:cs="Times New Roman"/>
          <w:sz w:val="24"/>
          <w:szCs w:val="24"/>
        </w:rPr>
        <w:t>Всего за 12  месяцев проведено профилактических рейдов -  121,</w:t>
      </w:r>
      <w:r w:rsidR="00884AD5">
        <w:rPr>
          <w:rFonts w:ascii="Times New Roman" w:hAnsi="Times New Roman" w:cs="Times New Roman"/>
          <w:sz w:val="24"/>
          <w:szCs w:val="24"/>
        </w:rPr>
        <w:t xml:space="preserve"> </w:t>
      </w:r>
      <w:r w:rsidRPr="00884A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 них:</w:t>
      </w:r>
    </w:p>
    <w:p w:rsidR="00524850" w:rsidRPr="00884AD5" w:rsidRDefault="00524850" w:rsidP="00884A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 4  рейда по выявлению несовершеннолетних и семей, предположительно, находящихся в СОП;</w:t>
      </w:r>
    </w:p>
    <w:p w:rsidR="00524850" w:rsidRPr="00884AD5" w:rsidRDefault="00524850" w:rsidP="00884A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- 66 рейдов по семьям и несовершеннолетним, находящихся в СОП.</w:t>
      </w:r>
    </w:p>
    <w:p w:rsidR="00524850" w:rsidRPr="00884AD5" w:rsidRDefault="00524850" w:rsidP="00884A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</w:t>
      </w:r>
      <w:r w:rsidRPr="00884A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рейдовых мероприятий (патрулирования) проводятся профилактические беседы с населением, посещаются семьи, состоящие в Банке данных  Иркутской области, находящихся  в социально-опасном положении.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hAnsi="Times New Roman" w:cs="Times New Roman"/>
          <w:sz w:val="24"/>
          <w:szCs w:val="24"/>
        </w:rPr>
        <w:t>В течение года членами КДН и ЗП, сотрудниками полиции проводились межведомственные рейды по соблюдению закона Иркутской области о комендантском часе.  Всего выявлено 57 подростков, находящихся в ночное время в местах, запрещённых для нахождения несовершеннолетних без сопровождения родителей (законных представителей), все несовершеннолетние переданы родителям.</w:t>
      </w:r>
    </w:p>
    <w:p w:rsidR="00524850" w:rsidRPr="00884AD5" w:rsidRDefault="00524850" w:rsidP="00884A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Одной из форм индивидуальной профилактической работы с </w:t>
      </w:r>
      <w:r w:rsidRPr="00884AD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несовершеннолетними</w:t>
      </w:r>
      <w:r w:rsidRPr="00884AD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находящимися в социально опасном положении, стало наставничество</w:t>
      </w:r>
      <w:r w:rsidRPr="00884AD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 </w:t>
      </w:r>
    </w:p>
    <w:p w:rsidR="00524850" w:rsidRPr="00884AD5" w:rsidRDefault="00524850" w:rsidP="00884A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С 01.09.2021 г. КЦСОН 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884AD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аключил соглашение </w:t>
      </w:r>
      <w:r w:rsidR="00884AD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884AD5">
        <w:rPr>
          <w:rFonts w:ascii="Times New Roman" w:eastAsia="Calibri" w:hAnsi="Times New Roman" w:cs="Times New Roman"/>
          <w:sz w:val="24"/>
          <w:szCs w:val="24"/>
        </w:rPr>
        <w:t>МБУ ДО «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Нукутская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ДЮСШ» об осуществлении наставничества в отношении пятерых детей, состоящих на учете в Банке данных СОП. В роли наставников выступают тренеры секций, которые посещают ребята. С наставниками проведено обучение о порядке ведения наставнической деятельности, заключено соглашение об участие в проекте сроком на один год. Так же соглашения заключены с законными представителями подопечных и с самими подопечными, достигшими 14 летнего возраста. 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Наставники содействуют социальной адаптации и социализации своих подопечных, проводят профилактические беседы, организуют полезный совместный досуг, наблюдают за их успеваемостью,  содействуют регулярному посещению воспитанниками образовательного учреждения.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КЦСОН 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района реализует проект «Пространство развития «Искра», направленный на </w:t>
      </w:r>
      <w:r w:rsidRPr="00884A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пропаганду семейных ценностей, здорового образа жизни и семейного воспитания, а также повышение эффективности межведомственного взаимодействия. </w:t>
      </w: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Данный проект  </w:t>
      </w:r>
      <w:r w:rsidRPr="00884AD5">
        <w:rPr>
          <w:rFonts w:ascii="Times New Roman" w:eastAsia="Calibri" w:hAnsi="Times New Roman" w:cs="Times New Roman"/>
          <w:sz w:val="24"/>
          <w:szCs w:val="24"/>
        </w:rPr>
        <w:t>предполагает развитие личностного потенциала детей, приобщение к здоровому образу жизни, участие в жизни общества, гармонизация детско-родительских взаимоотношений.</w:t>
      </w:r>
      <w:r w:rsidRPr="00884AD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 2021 году проект реализовывался на территории с. Нукуты.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С целью разностороннего нравственного, гражданского воспитания и профилактики </w:t>
      </w:r>
      <w:proofErr w:type="spellStart"/>
      <w:r w:rsidRPr="00884AD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девиантного</w:t>
      </w:r>
      <w:proofErr w:type="spellEnd"/>
      <w:r w:rsidRPr="00884AD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и асоциального поведения среди детей и молодежи в учреждении с 15.04.2021 г. создан отряд министра «ДОБРОВОЛЕЦ», участниками которого являются дети из семей, находящихся в трудной жизненной ситуации или социально опасном положении. Всего задействовано 20 детей в 5 муниципальных образованиях.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В  рамках работы отряда министра «Доброволец</w:t>
      </w:r>
      <w:proofErr w:type="gramStart"/>
      <w:r w:rsidRPr="00884AD5">
        <w:rPr>
          <w:rFonts w:ascii="Times New Roman" w:eastAsia="Calibri" w:hAnsi="Times New Roman" w:cs="Times New Roman"/>
          <w:sz w:val="24"/>
          <w:szCs w:val="24"/>
        </w:rPr>
        <w:t>»б</w:t>
      </w:r>
      <w:proofErr w:type="gramEnd"/>
      <w:r w:rsidRPr="00884AD5">
        <w:rPr>
          <w:rFonts w:ascii="Times New Roman" w:eastAsia="Calibri" w:hAnsi="Times New Roman" w:cs="Times New Roman"/>
          <w:sz w:val="24"/>
          <w:szCs w:val="24"/>
        </w:rPr>
        <w:t>ыло проведено  30 различных мероприятий: акции, форумы, марафоны, игры и т.д.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помощи родителям, все семьи приняты на социальный патронаж отделением помощи семье и детям.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материальная, консультативная, юридическая  помощь</w:t>
      </w:r>
      <w:proofErr w:type="gram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помощь  родителям и несовершеннолетним в получении документов, удостоверяющих личность, в регистрации.</w:t>
      </w:r>
    </w:p>
    <w:p w:rsidR="00524850" w:rsidRPr="00884AD5" w:rsidRDefault="00524850" w:rsidP="00884A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социальной работе оказывалось содействие в оформлении выплат семьям с детьми. Все семьи, находящиеся на сопровождении, вовремя оформили и получили денежные средства.</w:t>
      </w:r>
    </w:p>
    <w:p w:rsidR="00524850" w:rsidRPr="00884AD5" w:rsidRDefault="00524850" w:rsidP="00884A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патронажей семей (всего) – 1686, из них: </w:t>
      </w: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943</w:t>
      </w:r>
      <w:r w:rsidRPr="00884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состоящих на учете в Банке данных семей и детей, находящихся в социально опасном положении.</w:t>
      </w:r>
    </w:p>
    <w:tbl>
      <w:tblPr>
        <w:tblW w:w="9256" w:type="dxa"/>
        <w:tblInd w:w="93" w:type="dxa"/>
        <w:tblLook w:val="04A0"/>
      </w:tblPr>
      <w:tblGrid>
        <w:gridCol w:w="6394"/>
        <w:gridCol w:w="1559"/>
        <w:gridCol w:w="1303"/>
      </w:tblGrid>
      <w:tr w:rsidR="00524850" w:rsidRPr="00884AD5" w:rsidTr="002F7B52">
        <w:trPr>
          <w:trHeight w:val="311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850" w:rsidRPr="00884AD5" w:rsidRDefault="0052485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 которыми проведена профилактическая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</w:tr>
      <w:tr w:rsidR="00524850" w:rsidRPr="00884AD5" w:rsidTr="002F7B52">
        <w:trPr>
          <w:trHeight w:val="311"/>
        </w:trPr>
        <w:tc>
          <w:tcPr>
            <w:tcW w:w="6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50" w:rsidRPr="00884AD5" w:rsidRDefault="0052485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911.</w:t>
            </w:r>
          </w:p>
        </w:tc>
      </w:tr>
      <w:tr w:rsidR="00524850" w:rsidRPr="00884AD5" w:rsidTr="002F7B52">
        <w:trPr>
          <w:trHeight w:val="31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консультативная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24850" w:rsidRPr="00884AD5" w:rsidTr="002F7B52">
        <w:trPr>
          <w:trHeight w:val="3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помощь в натуральном выражении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524850" w:rsidRPr="00884AD5" w:rsidTr="002F7B52">
        <w:trPr>
          <w:trHeight w:val="3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помощь в денежном выражении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850" w:rsidRPr="00884AD5" w:rsidTr="002F7B52">
        <w:trPr>
          <w:trHeight w:val="3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оказание содействия в получении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50" w:rsidRPr="00884AD5" w:rsidRDefault="00524850" w:rsidP="008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4850" w:rsidRPr="00884AD5" w:rsidRDefault="00524850" w:rsidP="00884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2021 году социальные контракты заключили 136 человек, из них 107 семей  с детьми. </w:t>
      </w:r>
    </w:p>
    <w:p w:rsidR="00524850" w:rsidRPr="00884AD5" w:rsidRDefault="00524850" w:rsidP="00884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В рамках областных </w:t>
      </w:r>
      <w:proofErr w:type="gramStart"/>
      <w:r w:rsidRPr="00884AD5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мероприятий концепции обеспечения комплексной безопасности детей</w:t>
      </w:r>
      <w:proofErr w:type="gramEnd"/>
      <w:r w:rsidRPr="00884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Иркутской области до 2025 г. </w:t>
      </w:r>
      <w:r w:rsidRPr="00884AD5">
        <w:rPr>
          <w:rFonts w:ascii="Times New Roman" w:eastAsia="Calibri" w:hAnsi="Times New Roman" w:cs="Times New Roman"/>
          <w:sz w:val="24"/>
          <w:szCs w:val="24"/>
        </w:rPr>
        <w:t>специалисты организовали акцию «Помощь во благо» (150 семей, находящихся в ТЖС получили продуктовые наборы).</w:t>
      </w:r>
    </w:p>
    <w:p w:rsidR="00524850" w:rsidRPr="00884AD5" w:rsidRDefault="00524850" w:rsidP="00884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Так же специалисты отделения помощи семье и детям совместно с инспекторами МЧС России по Иркутской области осуществили рейды по семьям, находящимся в ТЖС и СОП. В ходе рейда специалисты посетили 126 семей, при посещении обращали внимании на состояние жилого помещения, электропроводку, вид отопления. 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 (СОП, ТЖС), оснащенных автономными дымовыми пожарными </w:t>
      </w:r>
      <w:proofErr w:type="spell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семей, нуждающихся в оснащении автономными дымовыми пожарными </w:t>
      </w:r>
      <w:proofErr w:type="spell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- 17.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в работе с детьми категории семей  СОП и ТЖС является  воспитательная работа, проводимая участковыми специалистами и</w:t>
      </w:r>
      <w:r w:rsidRPr="00884AD5">
        <w:rPr>
          <w:rFonts w:ascii="Times New Roman" w:eastAsia="Calibri" w:hAnsi="Times New Roman" w:cs="Times New Roman"/>
          <w:sz w:val="24"/>
          <w:szCs w:val="24"/>
        </w:rPr>
        <w:t>специалисты отделения помощи семье и детям.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Так, например: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турнира по настольному теннису, в котором приняли участие 10 юношей. 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отделения организовали благотворительную акцию по расчистке  дворов пожилых людей и тружеников тыла от снега «Снежная вахта» приняли участие 20 ребят.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ноября 2020 г. по 27 февраля 2021 г. 15 ребят  из семей ТЖС и СОП при организации специалистов приняли участие в дистанционном всероссийском конкурсе сочинений, рисунков и фотографий «Дорогой добра» проводимый всероссийской газетой для детей и подростков «</w:t>
      </w:r>
      <w:proofErr w:type="gramStart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  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04.04-08.04.2021г. специалисты отделения организовали акцию «Вам, любимые!», в которой приняли участие 14 детей. Ребята сделали и подарили открытки.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- 23.04.2021 г. специалистами организована благотворительная акция «Эко-субботник» по уборке территории и побелке палисада у обелиска «Павшим героям». Приняли участие 12 детей.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- В мае 2021 г. специалисты организовали участие десяти детей во Всероссийской акции «Окна победы».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- 09.05.2021 г. Отряд министра «ДОРОВОЛЕЦ» принял участие в  межведомственной акции ко «Дню Победы» «Я помню, я горжусь!», все в акции приняли участие 36 детей.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- В период с 14-18 мая 2021 года на территории 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района в рамках областной акции единого действия «Ребенок – целая вселенная!» специалисты организовали акцию «Быть услышанным», направленную на популяризацию Общероссийского детского телефона доверия, а именно: беседы с родителями (35 семей), демонстрация видеороликов «Семья верх тормашками», содержащих информационный материал о ДТД (74 участника).</w:t>
      </w:r>
      <w:proofErr w:type="gram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Классный час, на котором детей познакомили с историей создания ДТД, о принципах работы, и какую помощь оказывают консультанты ДТД (74 участника)</w:t>
      </w:r>
      <w:r w:rsidRPr="0088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hAnsi="Times New Roman"/>
          <w:sz w:val="24"/>
          <w:szCs w:val="24"/>
        </w:rPr>
        <w:t xml:space="preserve">- 01.06.2021 г. специалистами </w:t>
      </w:r>
      <w:proofErr w:type="spellStart"/>
      <w:r w:rsidRPr="00884AD5">
        <w:rPr>
          <w:rFonts w:ascii="Times New Roman" w:hAnsi="Times New Roman"/>
          <w:sz w:val="24"/>
          <w:szCs w:val="24"/>
        </w:rPr>
        <w:t>проведенквест</w:t>
      </w:r>
      <w:proofErr w:type="spellEnd"/>
      <w:r w:rsidRPr="00884A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4AD5">
        <w:rPr>
          <w:rFonts w:ascii="Times New Roman" w:hAnsi="Times New Roman"/>
          <w:sz w:val="24"/>
          <w:szCs w:val="24"/>
        </w:rPr>
        <w:t>Спецагенты</w:t>
      </w:r>
      <w:proofErr w:type="spellEnd"/>
      <w:r w:rsidRPr="00884AD5">
        <w:rPr>
          <w:rFonts w:ascii="Times New Roman" w:hAnsi="Times New Roman"/>
          <w:sz w:val="24"/>
          <w:szCs w:val="24"/>
        </w:rPr>
        <w:t xml:space="preserve">. Поколение </w:t>
      </w:r>
      <w:r w:rsidRPr="00884AD5">
        <w:rPr>
          <w:rFonts w:ascii="Times New Roman" w:hAnsi="Times New Roman"/>
          <w:sz w:val="24"/>
          <w:szCs w:val="24"/>
          <w:lang w:val="en-US"/>
        </w:rPr>
        <w:t>Z</w:t>
      </w:r>
      <w:r w:rsidRPr="00884AD5">
        <w:rPr>
          <w:rFonts w:ascii="Times New Roman" w:hAnsi="Times New Roman"/>
          <w:sz w:val="24"/>
          <w:szCs w:val="24"/>
        </w:rPr>
        <w:t>» (30 участников)</w:t>
      </w:r>
      <w:r w:rsidRPr="00884A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- В июле 2021 года специалисты организовали для семей, состоящих на сопровождении онлайн - занятия в рамках «Школы мудрого 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>» (10 участников).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- 9.08.2021 г. специалисты отделения организовали викторину «Флаг державы – символ славы» (15 участников).</w:t>
      </w:r>
    </w:p>
    <w:p w:rsidR="00524850" w:rsidRPr="00884AD5" w:rsidRDefault="00524850" w:rsidP="00884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hAnsi="Times New Roman"/>
          <w:sz w:val="24"/>
          <w:szCs w:val="24"/>
        </w:rPr>
        <w:t xml:space="preserve">- Акция «Вернисаж Незабудок», </w:t>
      </w:r>
      <w:proofErr w:type="gramStart"/>
      <w:r w:rsidRPr="00884AD5">
        <w:rPr>
          <w:rFonts w:ascii="Times New Roman" w:hAnsi="Times New Roman"/>
          <w:sz w:val="24"/>
          <w:szCs w:val="24"/>
        </w:rPr>
        <w:t>посвященную</w:t>
      </w:r>
      <w:proofErr w:type="gramEnd"/>
      <w:r w:rsidRPr="00884AD5">
        <w:rPr>
          <w:rFonts w:ascii="Times New Roman" w:hAnsi="Times New Roman"/>
          <w:sz w:val="24"/>
          <w:szCs w:val="24"/>
        </w:rPr>
        <w:t xml:space="preserve"> празднованию дня матери (70 участников).</w:t>
      </w:r>
    </w:p>
    <w:p w:rsidR="00524850" w:rsidRPr="00884AD5" w:rsidRDefault="00524850" w:rsidP="00884AD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Комиссией по делам несовершеннолетних и защите их прав</w:t>
      </w:r>
      <w:r w:rsidR="00884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AD5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район» совместно с Прокуратурой 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района, подразделением по делам несовершеннолетних отделения полиции, отделом опеки и попечительства, КЦСОН 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lastRenderedPageBreak/>
        <w:t>Нукутского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района ежегодно  1 июня проводится межведомственное профилактическое мероприятие для несовершеннолетних, состоящих на учёте в ПДН и Банке данных семей и несовершеннолетних СОП.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остроты проблемы социального сиротства вышебыли рассмотрены  пять ключевых показателей:</w:t>
      </w:r>
      <w:bookmarkStart w:id="0" w:name="_GoBack"/>
      <w:bookmarkEnd w:id="0"/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Дети, нуждающиеся в семейном устройстве</w:t>
      </w: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84A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отсутствуют.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детей, «доступных» для устройства в семьи, свидетельствует как о масштабах проблемы социального сиротства в конкретном регионе, так и о работе структур, ответственных за полный цикл устройства детей-сирот в семьи, подготовку приемных родителей, эффективность усилий по возвращению детей в кровные семьи, профилактику социального сиротства.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Устройство детей в семьи – </w:t>
      </w: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дети устроены</w:t>
      </w: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показатель показывает долю детей, которые переходят в семьи (возвращаются к кровным родителям, взяты под опеку / попечительство или усыновлены) в тот же год, в который они остались без попечения родителей.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Отмены решений о передаче в семью – </w:t>
      </w: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 отказа (изъятия или отобрания) ребенка-сироты из семьи, как и предшествующая ему ситуация, наносит тяжелую психологическую травму, влияет на успешность его социализации. Кроме того, повторное устройство таких сирот в семью, как правило, затруднено; предполагает предварительное проведение кропотливой социально-психологической работы с ребенком.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Возвращение детей в кровные семьи – нет. Этот показатель западает.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 кровной семье имеет огромное значение для каждого ребенка, влияет на его эмоциональное состояние и поведение, дальнейшую судьбу. Чем меньше случаев, когда ребенок возвращается в свою кровную семью (при устранении причин, из-за которых было ограничение или лишение родительских прав), тем острее выражена проблема сиротства в регионе.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Готовность принимать детей в семьи – есть.  Что показывает готовность граждан проходить школу приёмных родителей.</w:t>
      </w:r>
    </w:p>
    <w:p w:rsidR="00524850" w:rsidRPr="00884AD5" w:rsidRDefault="00524850" w:rsidP="00884A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семей, готовых взять на воспитание «чужих» детей, и чем больше при этом детей, нуждающихся в семейном устройстве, тем сложнее ситуация с социальным сиротством в регионе.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D5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88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884AD5">
        <w:rPr>
          <w:rFonts w:ascii="Times New Roman" w:hAnsi="Times New Roman" w:cs="Times New Roman"/>
          <w:sz w:val="24"/>
          <w:szCs w:val="24"/>
        </w:rPr>
        <w:t xml:space="preserve">итуация сдерживания «семейного неблагополучия» на территории муниципального образования «Нукутский район» остаётся стабильной. 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8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будет продолжена по тем же направлениям: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84AD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-адресная работа с каждой отдельной семьёй, с каждым конкретным ребёнком</w:t>
      </w:r>
      <w:r w:rsidRPr="00884A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84AD5">
        <w:rPr>
          <w:rFonts w:ascii="Times New Roman" w:hAnsi="Times New Roman" w:cs="Times New Roman"/>
          <w:sz w:val="24"/>
          <w:szCs w:val="24"/>
        </w:rPr>
        <w:t xml:space="preserve">- </w:t>
      </w:r>
      <w:r w:rsidRPr="00884AD5">
        <w:rPr>
          <w:rFonts w:ascii="Times New Roman" w:hAnsi="Times New Roman" w:cs="Times New Roman"/>
          <w:sz w:val="24"/>
          <w:szCs w:val="24"/>
          <w:u w:val="single"/>
        </w:rPr>
        <w:t>работа  с родителями, ограниченными (лишёнными) родительских прав</w:t>
      </w:r>
      <w:r w:rsidRPr="00884AD5">
        <w:rPr>
          <w:rFonts w:ascii="Times New Roman" w:hAnsi="Times New Roman" w:cs="Times New Roman"/>
          <w:sz w:val="24"/>
          <w:szCs w:val="24"/>
        </w:rPr>
        <w:t xml:space="preserve"> по восстановлению в правах и возврата детей в семью;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84AD5">
        <w:rPr>
          <w:rFonts w:ascii="Times New Roman" w:hAnsi="Times New Roman" w:cs="Times New Roman"/>
          <w:sz w:val="24"/>
          <w:szCs w:val="24"/>
        </w:rPr>
        <w:t xml:space="preserve">- </w:t>
      </w:r>
      <w:r w:rsidRPr="00884AD5">
        <w:rPr>
          <w:rFonts w:ascii="Times New Roman" w:hAnsi="Times New Roman" w:cs="Times New Roman"/>
          <w:sz w:val="24"/>
          <w:szCs w:val="24"/>
          <w:u w:val="single"/>
        </w:rPr>
        <w:t>выявление скрытых случаев  жестокого обращения;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84AD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AD5">
        <w:rPr>
          <w:rFonts w:ascii="Times New Roman" w:eastAsia="Calibri" w:hAnsi="Times New Roman" w:cs="Times New Roman"/>
          <w:sz w:val="24"/>
          <w:szCs w:val="24"/>
          <w:u w:val="single"/>
        </w:rPr>
        <w:t>продолжить работу по проведению межведомственных массовых мероприятий.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884AD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- организация просветительской работы с молодыми семьями.</w:t>
      </w: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4850" w:rsidRPr="00884AD5" w:rsidRDefault="00524850" w:rsidP="00884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4850" w:rsidRPr="00884AD5" w:rsidRDefault="00524850" w:rsidP="00884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Заведующий сектором</w:t>
      </w:r>
      <w:r w:rsidR="00884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AD5">
        <w:rPr>
          <w:rFonts w:ascii="Times New Roman" w:eastAsia="Calibri" w:hAnsi="Times New Roman" w:cs="Times New Roman"/>
          <w:sz w:val="24"/>
          <w:szCs w:val="24"/>
        </w:rPr>
        <w:t>по вопросам</w:t>
      </w:r>
    </w:p>
    <w:p w:rsidR="00524850" w:rsidRPr="00884AD5" w:rsidRDefault="00524850" w:rsidP="00884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семьи и детства  и защите их прав                                                  </w:t>
      </w:r>
    </w:p>
    <w:p w:rsidR="00524850" w:rsidRPr="00884AD5" w:rsidRDefault="00524850" w:rsidP="0088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5">
        <w:rPr>
          <w:rFonts w:ascii="Times New Roman" w:eastAsia="Calibri" w:hAnsi="Times New Roman" w:cs="Times New Roman"/>
          <w:sz w:val="24"/>
          <w:szCs w:val="24"/>
        </w:rPr>
        <w:t>Администрации МО «</w:t>
      </w:r>
      <w:proofErr w:type="spellStart"/>
      <w:r w:rsidRPr="00884AD5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884AD5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    </w:t>
      </w:r>
      <w:r w:rsidR="00884AD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84AD5">
        <w:rPr>
          <w:rFonts w:ascii="Times New Roman" w:eastAsia="Calibri" w:hAnsi="Times New Roman" w:cs="Times New Roman"/>
          <w:sz w:val="24"/>
          <w:szCs w:val="24"/>
        </w:rPr>
        <w:t>Н.М. Ефремова</w:t>
      </w:r>
    </w:p>
    <w:p w:rsidR="00524850" w:rsidRPr="00884AD5" w:rsidRDefault="00524850" w:rsidP="0088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22" w:rsidRPr="00884AD5" w:rsidRDefault="00617622" w:rsidP="00884AD5">
      <w:pPr>
        <w:pStyle w:val="c2"/>
        <w:shd w:val="clear" w:color="auto" w:fill="FFFFFF"/>
        <w:spacing w:before="0" w:beforeAutospacing="0" w:after="0" w:afterAutospacing="0"/>
        <w:ind w:firstLine="708"/>
        <w:jc w:val="center"/>
      </w:pPr>
    </w:p>
    <w:sectPr w:rsidR="00617622" w:rsidRPr="00884AD5" w:rsidSect="00B0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11A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6F5DA8"/>
    <w:multiLevelType w:val="hybridMultilevel"/>
    <w:tmpl w:val="DC76178E"/>
    <w:lvl w:ilvl="0" w:tplc="BA946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55994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47"/>
    <w:rsid w:val="00022548"/>
    <w:rsid w:val="00040698"/>
    <w:rsid w:val="0004153F"/>
    <w:rsid w:val="0005510A"/>
    <w:rsid w:val="00097289"/>
    <w:rsid w:val="000A3D47"/>
    <w:rsid w:val="000F13FA"/>
    <w:rsid w:val="001137DB"/>
    <w:rsid w:val="0015062E"/>
    <w:rsid w:val="001C7C55"/>
    <w:rsid w:val="002B5EB3"/>
    <w:rsid w:val="003652CC"/>
    <w:rsid w:val="00372FF0"/>
    <w:rsid w:val="003F2227"/>
    <w:rsid w:val="0048089D"/>
    <w:rsid w:val="004D43EF"/>
    <w:rsid w:val="004D4767"/>
    <w:rsid w:val="00524850"/>
    <w:rsid w:val="00617622"/>
    <w:rsid w:val="00652ABA"/>
    <w:rsid w:val="00681595"/>
    <w:rsid w:val="0078234D"/>
    <w:rsid w:val="00830D4D"/>
    <w:rsid w:val="00847E9A"/>
    <w:rsid w:val="00884AD5"/>
    <w:rsid w:val="00894AE8"/>
    <w:rsid w:val="008D0786"/>
    <w:rsid w:val="0090035C"/>
    <w:rsid w:val="00923ABB"/>
    <w:rsid w:val="009E01DC"/>
    <w:rsid w:val="00A30E5A"/>
    <w:rsid w:val="00AA608F"/>
    <w:rsid w:val="00AC5CF1"/>
    <w:rsid w:val="00B07B27"/>
    <w:rsid w:val="00B93CE3"/>
    <w:rsid w:val="00BD2920"/>
    <w:rsid w:val="00C3066A"/>
    <w:rsid w:val="00C33D93"/>
    <w:rsid w:val="00C46E55"/>
    <w:rsid w:val="00C9205F"/>
    <w:rsid w:val="00CD3B5B"/>
    <w:rsid w:val="00D075DE"/>
    <w:rsid w:val="00D10990"/>
    <w:rsid w:val="00D66618"/>
    <w:rsid w:val="00D7024A"/>
    <w:rsid w:val="00D72654"/>
    <w:rsid w:val="00DF7B0F"/>
    <w:rsid w:val="00E21293"/>
    <w:rsid w:val="00E228D2"/>
    <w:rsid w:val="00FA2597"/>
    <w:rsid w:val="00FC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767"/>
  </w:style>
  <w:style w:type="table" w:styleId="a3">
    <w:name w:val="Table Grid"/>
    <w:basedOn w:val="a1"/>
    <w:uiPriority w:val="59"/>
    <w:rsid w:val="000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6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30E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0E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A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3A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767"/>
  </w:style>
  <w:style w:type="table" w:styleId="a3">
    <w:name w:val="Table Grid"/>
    <w:basedOn w:val="a1"/>
    <w:uiPriority w:val="59"/>
    <w:rsid w:val="000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6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30E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0E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A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3A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4980-0652-4A54-99CF-DF72622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Логинова ИЮ</cp:lastModifiedBy>
  <cp:revision>3</cp:revision>
  <cp:lastPrinted>2022-06-21T02:54:00Z</cp:lastPrinted>
  <dcterms:created xsi:type="dcterms:W3CDTF">2022-06-20T06:54:00Z</dcterms:created>
  <dcterms:modified xsi:type="dcterms:W3CDTF">2022-06-21T02:54:00Z</dcterms:modified>
</cp:coreProperties>
</file>